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E313" w14:textId="0D7BD754" w:rsidR="00A61AF2" w:rsidRPr="00511149" w:rsidRDefault="00A61AF2" w:rsidP="00511149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D2A6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2473" w:rsidRPr="003D2A6B">
        <w:rPr>
          <w:rFonts w:ascii="Times New Roman" w:hAnsi="Times New Roman" w:cs="Times New Roman"/>
          <w:sz w:val="24"/>
          <w:szCs w:val="24"/>
        </w:rPr>
        <w:t>9</w:t>
      </w:r>
      <w:r w:rsidRPr="003D2A6B">
        <w:rPr>
          <w:rFonts w:ascii="Times New Roman" w:hAnsi="Times New Roman" w:cs="Times New Roman"/>
          <w:sz w:val="24"/>
          <w:szCs w:val="24"/>
        </w:rPr>
        <w:t xml:space="preserve"> do </w:t>
      </w:r>
      <w:r w:rsidR="00514686" w:rsidRPr="003D2A6B">
        <w:rPr>
          <w:rFonts w:ascii="Times New Roman" w:hAnsi="Times New Roman" w:cs="Times New Roman"/>
          <w:sz w:val="24"/>
          <w:szCs w:val="24"/>
        </w:rPr>
        <w:t>SIWZ</w:t>
      </w:r>
    </w:p>
    <w:p w14:paraId="7D8F9F8B" w14:textId="77777777" w:rsid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5E637" w14:textId="697D0E04" w:rsidR="00A61AF2" w:rsidRP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WZÓR KARTY GWARANCYJNEJ</w:t>
      </w:r>
    </w:p>
    <w:p w14:paraId="7DEDA6CA" w14:textId="77777777" w:rsidR="00A61AF2" w:rsidRP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(Gwarancja jakości)</w:t>
      </w:r>
    </w:p>
    <w:p w14:paraId="21249948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GWARANTEM jest</w:t>
      </w:r>
    </w:p>
    <w:p w14:paraId="1419296A" w14:textId="453577C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[ nazwa, adres ], będący </w:t>
      </w:r>
      <w:r w:rsidR="008C6D27">
        <w:rPr>
          <w:rFonts w:ascii="Times New Roman" w:hAnsi="Times New Roman" w:cs="Times New Roman"/>
          <w:sz w:val="24"/>
          <w:szCs w:val="24"/>
        </w:rPr>
        <w:t>W</w:t>
      </w:r>
      <w:r w:rsidRPr="00A61AF2">
        <w:rPr>
          <w:rFonts w:ascii="Times New Roman" w:hAnsi="Times New Roman" w:cs="Times New Roman"/>
          <w:sz w:val="24"/>
          <w:szCs w:val="24"/>
        </w:rPr>
        <w:t>ykonawcą zadania:</w:t>
      </w:r>
    </w:p>
    <w:p w14:paraId="21F273EB" w14:textId="6D55B25E" w:rsidR="00076011" w:rsidRPr="00076011" w:rsidRDefault="00076011" w:rsidP="000760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011">
        <w:rPr>
          <w:rFonts w:ascii="Times New Roman" w:hAnsi="Times New Roman" w:cs="Times New Roman"/>
          <w:b/>
          <w:bCs/>
          <w:sz w:val="24"/>
          <w:szCs w:val="24"/>
        </w:rPr>
        <w:t>„Dostosowanie placu przy starej szkole dla potrzeb osób niepełnosprawnych w Zespole Szkół Ponadpodstawowych w Świeciu”</w:t>
      </w:r>
    </w:p>
    <w:p w14:paraId="2F5E6668" w14:textId="52730778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Uprawnionym z tytułu gwarancji jest:</w:t>
      </w:r>
    </w:p>
    <w:p w14:paraId="019B8CC1" w14:textId="450CD55A" w:rsidR="00361214" w:rsidRPr="00A61AF2" w:rsidRDefault="00361214" w:rsidP="006968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 xml:space="preserve">Powiat Świecki z siedzibą 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Starostwa Powiatowego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w Świeciu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ul. Gen. J. Hallera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9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,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86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>-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100 Świecie</w:t>
      </w:r>
    </w:p>
    <w:p w14:paraId="3989915D" w14:textId="136464CD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zwany dalej „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amawiającym”.</w:t>
      </w:r>
    </w:p>
    <w:p w14:paraId="27CCA08A" w14:textId="09E88D83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5B58F3B" w14:textId="230BB67B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Przedmiot i termin gwarancji</w:t>
      </w:r>
      <w:r w:rsidR="00D63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2B0ED9" w14:textId="65F0705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Niniejsza gwarancja obejmuje całość przedmiotu zamówienia określonego w Umowie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Nr…… z dnia………. oraz w innych dokumentach będących integralną częścią Umowy.</w:t>
      </w:r>
    </w:p>
    <w:p w14:paraId="52C56726" w14:textId="4AFC88C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2. Gwarant odpowiada wobec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z tytułu niniejszej Karty Gwarancyjnej za cały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przedmiot Umowy, w tym także za części realizowane przez podwykonawców.</w:t>
      </w:r>
    </w:p>
    <w:p w14:paraId="453C41B9" w14:textId="0A34E2A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3. Gwarant jest odpowiedzialny wobec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za realizację wszystkich zobowiązań,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o których mowa w niniejszej gwarancji.</w:t>
      </w:r>
    </w:p>
    <w:p w14:paraId="33B240D5" w14:textId="0919572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4. Termin gwarancji wynosi ...............miesiące licząc od dnia podpisania przez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</w:t>
      </w:r>
      <w:r w:rsidR="00D63D5D">
        <w:rPr>
          <w:rFonts w:ascii="Times New Roman" w:hAnsi="Times New Roman" w:cs="Times New Roman"/>
          <w:sz w:val="24"/>
          <w:szCs w:val="24"/>
        </w:rPr>
        <w:t>g</w:t>
      </w:r>
      <w:r w:rsidRPr="00A61AF2">
        <w:rPr>
          <w:rFonts w:ascii="Times New Roman" w:hAnsi="Times New Roman" w:cs="Times New Roman"/>
          <w:sz w:val="24"/>
          <w:szCs w:val="24"/>
        </w:rPr>
        <w:t>o</w:t>
      </w:r>
    </w:p>
    <w:p w14:paraId="5880D869" w14:textId="139DAD3D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protokołu odbioru końcowego przejęcia do eksploatacji przedmiotu Umowy.</w:t>
      </w:r>
    </w:p>
    <w:p w14:paraId="0CC5C9CF" w14:textId="6D9A6E2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2A75E92" w14:textId="4BE1E2FB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Obowiązki i uprawnienia stron</w:t>
      </w:r>
    </w:p>
    <w:p w14:paraId="223DCB29" w14:textId="53F7B20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 przypadku wystąpienia jakiejkolwiek wady w przedmiocie Umowy zamawiający jest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uprawniony do:</w:t>
      </w:r>
    </w:p>
    <w:p w14:paraId="1FA70278" w14:textId="37EBC2A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a) żądania usunięcia wady przedmiotu Umowy, a w przypadku, gdy dana rzecz wchodząca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 zakres przedmiotu Umowy była już dwukrotnie naprawiana – do żądania wymiany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tej rzeczy na nową, wolną od wad;</w:t>
      </w:r>
    </w:p>
    <w:p w14:paraId="6516756E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wskazania trybu usunięcia wady/wymiany rzeczy na wolną od wad;</w:t>
      </w:r>
    </w:p>
    <w:p w14:paraId="63B90A68" w14:textId="6A97C2BB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c) żądania od Gwaranta odszkodowania (obejmującego zarówno poniesione straty, jak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i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utracone korzyści) jakiej doznał zamawiający lub osoby trzecie na skutek wystąpienia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wad.</w:t>
      </w:r>
    </w:p>
    <w:p w14:paraId="031BC47E" w14:textId="5B166B0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d) żądania od Gwaranta kary umownej za nieterminowe przystąpienie do usuwania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wad/wymiany rzeczy na wolną od wad w wysokości 0,2 % wynagrodzenia brutto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(włącznie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z VAT) określonego w Umowie, za każdy dzień zwłoki;</w:t>
      </w:r>
    </w:p>
    <w:p w14:paraId="486333E9" w14:textId="2822C52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e) żądania od Gwaranta odszkodowania za nieterminowe usunięcia wad/wymianę rzeczy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na wolne od wad w wysokości przewyższającej kwotę kary umownej, o której mowa w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lit. d).</w:t>
      </w:r>
    </w:p>
    <w:p w14:paraId="32B6DEBC" w14:textId="4FD09B65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W przypadku wystąpienia jakiejkolwiek wady w przedmiocie Umowy Gwarant jest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zobowiązany do:</w:t>
      </w:r>
    </w:p>
    <w:p w14:paraId="651940DB" w14:textId="257C670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a) terminowego spełnienia żądania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dotyczącego usunięcia wady, przy czym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usunięcie wady może nastąpić również poprzez wymianę rzeczy wchodzącej w zakres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przedmiotu Umowy na wolną od wad;</w:t>
      </w:r>
    </w:p>
    <w:p w14:paraId="14DA03C1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zapłaty odszkodowania, o którym mowa w ust. 1 lit. c);</w:t>
      </w:r>
    </w:p>
    <w:p w14:paraId="36371C6D" w14:textId="54BE214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lastRenderedPageBreak/>
        <w:t>3. W przypadku nieterminowego przystąpienia do usunięcia wad lub nieterminowego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usunięcia wad/wymiany rzeczy na wolną od wad Gwarant jest zobowiązany do:</w:t>
      </w:r>
    </w:p>
    <w:p w14:paraId="7B4A567D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a) zapłaty kary umownej, o której mowa w ust. 1 lit. d);</w:t>
      </w:r>
    </w:p>
    <w:p w14:paraId="7068974A" w14:textId="19B3D77C" w:rsidR="00147665" w:rsidRPr="00A61AF2" w:rsidRDefault="00A61AF2" w:rsidP="00D63D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zapłaty odszkodowania, o którym mowa w ust. 1 lit. e).</w:t>
      </w:r>
    </w:p>
    <w:p w14:paraId="781205AE" w14:textId="5F0487FD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Ilekroć w dalszych postanowieniach jest mowa o „usunięciu wady” należy przez to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rozumieć również wymianę rzeczy wchodzącej w zakres przedmiotu Umowy na wolną od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wad.</w:t>
      </w:r>
    </w:p>
    <w:p w14:paraId="4B914FC5" w14:textId="61FB12E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DCFFDEF" w14:textId="4DDE2A2B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Przeglądy gwarancyjne</w:t>
      </w:r>
    </w:p>
    <w:p w14:paraId="2C55D138" w14:textId="60518C9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Komisyjny przegląd gwarancyjny odbędzie się nie wcześniej niż na 6 miesięcy przed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upływem ustalonego w Umowie terminu gwarancji oraz nie później niż na 30 dni przed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upływem tego terminu.</w:t>
      </w:r>
    </w:p>
    <w:p w14:paraId="302998B7" w14:textId="3A0DB6DB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2. Datę, godzinę i miejsce dokonania przeglądu gwarancyjnego wyznacza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amawiający,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zawiadamiając o nim Gwaranta na piśmie z co najmniej 14 dniowym wyprzedzeniem.</w:t>
      </w:r>
    </w:p>
    <w:p w14:paraId="614F5DD7" w14:textId="66B0D54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 skład komisji przeglądowej będą wchodziły co najmniej 1 osoba wyznaczon</w:t>
      </w:r>
      <w:r w:rsidR="00D63D5D">
        <w:rPr>
          <w:rFonts w:ascii="Times New Roman" w:hAnsi="Times New Roman" w:cs="Times New Roman"/>
          <w:sz w:val="24"/>
          <w:szCs w:val="24"/>
        </w:rPr>
        <w:t>a</w:t>
      </w:r>
      <w:r w:rsidRPr="00A61AF2">
        <w:rPr>
          <w:rFonts w:ascii="Times New Roman" w:hAnsi="Times New Roman" w:cs="Times New Roman"/>
          <w:sz w:val="24"/>
          <w:szCs w:val="24"/>
        </w:rPr>
        <w:t xml:space="preserve"> przez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Zamawiającego, co najmniej 1 osoba wyznaczone przez Gwaranta oraz .............</w:t>
      </w:r>
    </w:p>
    <w:p w14:paraId="15C4704D" w14:textId="193E2F5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Jeżeli Gwarant został prawidłowo zawiadomiony o terminie i miejscu dokonania przeglądu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gwarancyjnego, niestawienie się jego przedstawicieli nie będzie wywoływało żadnych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ujemnych skutków dla ważności i skuteczności ustaleń dokonanych przez komisję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przeglądową.</w:t>
      </w:r>
    </w:p>
    <w:p w14:paraId="65D86545" w14:textId="1C644600" w:rsidR="0076083E" w:rsidRPr="00511149" w:rsidRDefault="00A61AF2" w:rsidP="005111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5. Z każdego przeglądu gwarancyjnego sporządza się szczegółowy Protokół Przeglądu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Gwarancyjnego, w co najmniej dwóch egzemplarzach, po jednym dla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i dla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Gwaranta. W przypadku nieobecności przedstawicieli Gwaranta, zamawiający</w:t>
      </w:r>
      <w:r w:rsidR="00D63D5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niezwłocznie przesyła Gwarantowi jeden egzemplarz Protokołu Przeglądu.</w:t>
      </w:r>
    </w:p>
    <w:p w14:paraId="0600ACA5" w14:textId="6670E08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ECF80E2" w14:textId="300DCC53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Wezwanie do usunięcia wady</w:t>
      </w:r>
    </w:p>
    <w:p w14:paraId="06A2CBE6" w14:textId="1C5681E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W przypadku ujawnienia wady w czasie innym niż podczas przeglądu gwarancyjnego,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Zamawiający niezwłocznie, lecz nie później niż w ciągu 7 dni od ujawnienia wady, zawiadomi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na piśmie o niej Gwaranta, równocześnie wzywając go do usunięcia ujawnionej wady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odpowiednim trybie:</w:t>
      </w:r>
    </w:p>
    <w:p w14:paraId="2E74E3BD" w14:textId="058080BF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zwykłym, o którym mowa w § 5 ust. 1, lub</w:t>
      </w:r>
    </w:p>
    <w:p w14:paraId="06F8A105" w14:textId="32A96AEF" w:rsidR="00A61AF2" w:rsidRPr="00D729CE" w:rsidRDefault="0058647D" w:rsidP="00D729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awaryjnym, o którym mowa w § 5 ust. 2.</w:t>
      </w:r>
    </w:p>
    <w:p w14:paraId="35457657" w14:textId="33E583A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4D9BCB9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Tryby usuwania wad</w:t>
      </w:r>
    </w:p>
    <w:p w14:paraId="7029EC3B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 zwykły:</w:t>
      </w:r>
    </w:p>
    <w:p w14:paraId="23D2B78E" w14:textId="3D75CB88" w:rsidR="00511149" w:rsidRPr="00511149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Gwarant obowiązany jest przystąpić do usuwania ujawnionej wady w ciągu 7 dni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kalendarzowych od daty otrzymania wezwania, o którym mowa w § 4 lub daty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sporządzenia Protokołu Przeglądu Gwarancyjnego. Termin usuwania wad nie może być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dłuższy niż 14 dni roboczych od daty otrzymania wezwania lub daty sporządzenia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Protokołu Przeglądu Gwarancyjnego.</w:t>
      </w:r>
      <w:bookmarkStart w:id="0" w:name="_GoBack"/>
      <w:bookmarkEnd w:id="0"/>
    </w:p>
    <w:p w14:paraId="41E55A57" w14:textId="6300769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 awaryjny:</w:t>
      </w:r>
    </w:p>
    <w:p w14:paraId="6802488F" w14:textId="0613F4D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W przypadku, kiedy ujawniona wada ogranicza lub uniemożliwia działanie części lub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całości przedmiotu umowy, a także, gdy ujawniona wada może skutkować zagrożeniem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dla życia lub zdrowia ludzi, zanieczyszczeniem środowiska, wystąpieniem niepowetowanej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szkody dla zamawiającego lub osób trzecich, jak również w innych przypadkach 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cierpiących zwłoki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lastRenderedPageBreak/>
        <w:t>(o czym zamawiający poinformuje Gwaranta w wezwaniu, o którym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mowa w § 4) Gwarant zobowiązany jest:</w:t>
      </w:r>
    </w:p>
    <w:p w14:paraId="298C39F4" w14:textId="46A55A30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przystąpić do usuwania ujawnionej wady niezwłocznie, lecz nie później niż w ciągu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godzin od chwili otrzymania wezwania, o którym mowa § 4, lub od chwili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sporządzenia Protokołu Przeglądu Gwarancyjnego,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usunąć wadę w najwcześniej możliwym terminie, nie później niż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="00A61AF2" w:rsidRPr="00A61AF2">
        <w:rPr>
          <w:rFonts w:ascii="Times New Roman" w:hAnsi="Times New Roman" w:cs="Times New Roman"/>
          <w:sz w:val="24"/>
          <w:szCs w:val="24"/>
        </w:rPr>
        <w:t>w ciągu 2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kalendarzowych od chwili otrzymania wezwania, o którym mowa w § 4 lub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sporządzenia Protokołu Przeglądu Gwarancyjnego.</w:t>
      </w:r>
    </w:p>
    <w:p w14:paraId="17848360" w14:textId="407D4436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Usunięcie wad uważa się za skuteczne z chwilą podpisania przez obie strony Protokołu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odbioru prac z usuwania wad.</w:t>
      </w:r>
    </w:p>
    <w:p w14:paraId="013DB545" w14:textId="0B46004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BD16179" w14:textId="65D8929B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Komunikacja</w:t>
      </w:r>
    </w:p>
    <w:p w14:paraId="70416E7A" w14:textId="1C1F677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Wszelka komunikacja pomiędzy stronami wymaga zachowania formy pisemnej.</w:t>
      </w:r>
    </w:p>
    <w:p w14:paraId="4BA9258F" w14:textId="585F5DCE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Komunikacja za pomocą</w:t>
      </w:r>
      <w:r w:rsidR="003D2A6B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poczty elektronicznej (e-mail) będzie uważana za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prowadzoną </w:t>
      </w:r>
      <w:r w:rsidR="003D2A6B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 formie pisemnej, o ile treść e-maila zostanie niezwłocznie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potwierdzona na piśmie, tj. poprzez nadanie w dniu wysłania </w:t>
      </w:r>
      <w:r w:rsidR="003D2A6B" w:rsidRPr="00A61AF2">
        <w:rPr>
          <w:rFonts w:ascii="Times New Roman" w:hAnsi="Times New Roman" w:cs="Times New Roman"/>
          <w:sz w:val="24"/>
          <w:szCs w:val="24"/>
        </w:rPr>
        <w:t>e-maila</w:t>
      </w:r>
      <w:r w:rsidRPr="00A61AF2">
        <w:rPr>
          <w:rFonts w:ascii="Times New Roman" w:hAnsi="Times New Roman" w:cs="Times New Roman"/>
          <w:sz w:val="24"/>
          <w:szCs w:val="24"/>
        </w:rPr>
        <w:t xml:space="preserve"> listu potwierdzającego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treść e-mail. Data otrzymania tak potwierdzonego e-mail będzie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uważana za datę otrzymania pisma.</w:t>
      </w:r>
    </w:p>
    <w:p w14:paraId="3312CDC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Wszelkie pisma skierowane do Gwaranta należy wysyłać na adres:</w:t>
      </w:r>
    </w:p>
    <w:p w14:paraId="736CCAD7" w14:textId="090B72B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[adres Wykonawcy, adres e-mail] ............................</w:t>
      </w:r>
    </w:p>
    <w:p w14:paraId="2FAE96DD" w14:textId="58C19B70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4. Wszelkie pisma skierowane do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należy wysyłać na adres:</w:t>
      </w:r>
    </w:p>
    <w:p w14:paraId="6FA521B1" w14:textId="46CA8B0C" w:rsidR="00392473" w:rsidRDefault="00392473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73">
        <w:rPr>
          <w:rFonts w:ascii="Times New Roman" w:hAnsi="Times New Roman" w:cs="Times New Roman"/>
          <w:sz w:val="24"/>
          <w:szCs w:val="24"/>
        </w:rPr>
        <w:t>Starostw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2473">
        <w:rPr>
          <w:rFonts w:ascii="Times New Roman" w:hAnsi="Times New Roman" w:cs="Times New Roman"/>
          <w:sz w:val="24"/>
          <w:szCs w:val="24"/>
        </w:rPr>
        <w:t xml:space="preserve"> Powiatowe w Świeciu ul. Gen. J. Hallera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2473">
        <w:rPr>
          <w:rFonts w:ascii="Times New Roman" w:hAnsi="Times New Roman" w:cs="Times New Roman"/>
          <w:sz w:val="24"/>
          <w:szCs w:val="24"/>
        </w:rPr>
        <w:t xml:space="preserve">86-100 Świecie </w:t>
      </w:r>
    </w:p>
    <w:p w14:paraId="3045A5D1" w14:textId="222B3BE2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O zmianach w danych teleadresowych, o których mowa w ust. 3 i 4 strony obowiązane są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informować się niezwłocznie, nie później niż 7 dni od chwili zaistnienia zmian, pod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rygorem uznania wysłania korespondencji pod ostatnio znany adres za skutecznie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doręczoną.</w:t>
      </w:r>
    </w:p>
    <w:p w14:paraId="02954042" w14:textId="20AEA7C8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5. Gwarant jest obowiązany w terminie 7 dni od daty złożenia wniosku o upadłość lub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likwidację powiadomić na piśmie o tym fakcie zamawiającego.</w:t>
      </w:r>
    </w:p>
    <w:p w14:paraId="4C284439" w14:textId="51B0B17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44A22983" w14:textId="6767672A" w:rsidR="00A61AF2" w:rsidRPr="00511149" w:rsidRDefault="00A61AF2" w:rsidP="005111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283F6FA" w14:textId="5B49A96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 sprawach nieuregulowanych zastosowanie mają odpowiednie przepisy prawa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polskiego, w szczególności Kodeksu cywilnego.</w:t>
      </w:r>
    </w:p>
    <w:p w14:paraId="45FA2A62" w14:textId="4F1E1102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Integralną częścią niniejszej Karty Gwarancyjnej jest Umowa oraz inne dokumenty będące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jej nierozłączną częścią.</w:t>
      </w:r>
    </w:p>
    <w:p w14:paraId="03A4F6EF" w14:textId="61E6BCA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Wszelkie zmiany niniejszej Karty Gwarancyjnej wymagają formy pisemnej pod rygorem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nieważności.</w:t>
      </w:r>
    </w:p>
    <w:p w14:paraId="5DA1CA98" w14:textId="1BFF96D6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Niniejszą Kartę Gwarancyjną sporządzono w dwóch egzemplarzach na prawach oryginału,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 jednym dla każdej ze stron.</w:t>
      </w:r>
    </w:p>
    <w:p w14:paraId="31DB19B4" w14:textId="77777777" w:rsidR="00511149" w:rsidRDefault="00511149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874707" w14:textId="1BF3C238" w:rsidR="00A61AF2" w:rsidRPr="00A61AF2" w:rsidRDefault="00A61AF2" w:rsidP="00511149">
      <w:pPr>
        <w:spacing w:after="120"/>
        <w:ind w:left="4956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GWARANT (WYKONAWCA):</w:t>
      </w:r>
    </w:p>
    <w:sectPr w:rsidR="00A61AF2" w:rsidRPr="00A61AF2" w:rsidSect="0051114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AC33" w14:textId="77777777" w:rsidR="0093225E" w:rsidRDefault="0093225E" w:rsidP="0093225E">
      <w:pPr>
        <w:spacing w:after="0" w:line="240" w:lineRule="auto"/>
      </w:pPr>
      <w:r>
        <w:separator/>
      </w:r>
    </w:p>
  </w:endnote>
  <w:endnote w:type="continuationSeparator" w:id="0">
    <w:p w14:paraId="35F6DC52" w14:textId="77777777" w:rsidR="0093225E" w:rsidRDefault="0093225E" w:rsidP="0093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F1F0B" w14:textId="77777777" w:rsidR="0093225E" w:rsidRDefault="0093225E" w:rsidP="0093225E">
      <w:pPr>
        <w:spacing w:after="0" w:line="240" w:lineRule="auto"/>
      </w:pPr>
      <w:r>
        <w:separator/>
      </w:r>
    </w:p>
  </w:footnote>
  <w:footnote w:type="continuationSeparator" w:id="0">
    <w:p w14:paraId="0804735A" w14:textId="77777777" w:rsidR="0093225E" w:rsidRDefault="0093225E" w:rsidP="00932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2"/>
    <w:rsid w:val="00076011"/>
    <w:rsid w:val="000B45BE"/>
    <w:rsid w:val="000C72AA"/>
    <w:rsid w:val="00147665"/>
    <w:rsid w:val="0021187E"/>
    <w:rsid w:val="002425EF"/>
    <w:rsid w:val="00323E6C"/>
    <w:rsid w:val="003249B0"/>
    <w:rsid w:val="00361214"/>
    <w:rsid w:val="0038331B"/>
    <w:rsid w:val="00392473"/>
    <w:rsid w:val="003D2A6B"/>
    <w:rsid w:val="004A1DCE"/>
    <w:rsid w:val="00511149"/>
    <w:rsid w:val="00514686"/>
    <w:rsid w:val="0058647D"/>
    <w:rsid w:val="005C035C"/>
    <w:rsid w:val="00611331"/>
    <w:rsid w:val="00671CF6"/>
    <w:rsid w:val="006968C4"/>
    <w:rsid w:val="0076083E"/>
    <w:rsid w:val="007F26E2"/>
    <w:rsid w:val="008C6D27"/>
    <w:rsid w:val="0090383C"/>
    <w:rsid w:val="0093225E"/>
    <w:rsid w:val="00A61AF2"/>
    <w:rsid w:val="00C01DB3"/>
    <w:rsid w:val="00C3548A"/>
    <w:rsid w:val="00C45DC3"/>
    <w:rsid w:val="00D63D5D"/>
    <w:rsid w:val="00D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20BB08"/>
  <w15:chartTrackingRefBased/>
  <w15:docId w15:val="{EC78407C-1B60-4150-90B3-5BC5EA5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25E"/>
  </w:style>
  <w:style w:type="paragraph" w:styleId="Stopka">
    <w:name w:val="footer"/>
    <w:basedOn w:val="Normalny"/>
    <w:link w:val="StopkaZnak"/>
    <w:uiPriority w:val="99"/>
    <w:unhideWhenUsed/>
    <w:rsid w:val="0093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Prażmowska</dc:creator>
  <cp:keywords/>
  <dc:description/>
  <cp:lastModifiedBy>Aleksandra Jakubik</cp:lastModifiedBy>
  <cp:revision>26</cp:revision>
  <cp:lastPrinted>2020-10-01T09:51:00Z</cp:lastPrinted>
  <dcterms:created xsi:type="dcterms:W3CDTF">2019-05-16T12:29:00Z</dcterms:created>
  <dcterms:modified xsi:type="dcterms:W3CDTF">2020-10-01T09:55:00Z</dcterms:modified>
</cp:coreProperties>
</file>