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>Załącznik nr 4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r w:rsidR="00F602D5">
        <w:rPr>
          <w:bCs/>
          <w:iCs/>
        </w:rPr>
        <w:t>d</w:t>
      </w:r>
      <w:r w:rsidR="00F602D5" w:rsidRPr="00F80979">
        <w:rPr>
          <w:bCs/>
          <w:iCs/>
        </w:rPr>
        <w:t xml:space="preserve">ostawę </w:t>
      </w:r>
      <w:bookmarkStart w:id="1" w:name="_Hlk509998084"/>
      <w:r w:rsidR="00F602D5" w:rsidRPr="00F80979">
        <w:rPr>
          <w:bCs/>
          <w:iCs/>
        </w:rPr>
        <w:t>wyposażenia do pracowni</w:t>
      </w:r>
      <w:r w:rsidR="00F602D5">
        <w:rPr>
          <w:bCs/>
          <w:iCs/>
        </w:rPr>
        <w:t xml:space="preserve"> </w:t>
      </w:r>
      <w:r w:rsidR="0090081B">
        <w:rPr>
          <w:bCs/>
          <w:iCs/>
        </w:rPr>
        <w:t>mechanicznej</w:t>
      </w:r>
      <w:r w:rsidR="00F602D5" w:rsidRPr="00F80979">
        <w:rPr>
          <w:bCs/>
          <w:iCs/>
        </w:rPr>
        <w:t xml:space="preserve"> Zespołu Szkół Ponadgimnazjalnych w </w:t>
      </w:r>
      <w:bookmarkEnd w:id="1"/>
      <w:r w:rsidR="00287163" w:rsidRPr="00E50BE2">
        <w:t xml:space="preserve">Świeciu, </w:t>
      </w:r>
      <w:r w:rsidR="00287163" w:rsidRPr="00E50BE2">
        <w:rPr>
          <w:bCs/>
          <w:iCs/>
        </w:rPr>
        <w:t xml:space="preserve"> </w:t>
      </w:r>
      <w:r w:rsidR="00287163" w:rsidRPr="00E50BE2">
        <w:t>w ramach realizacji Projektu pn.: „Wykształcony profesjonalista”</w:t>
      </w:r>
      <w:r w:rsidR="00287163">
        <w:t xml:space="preserve"> </w:t>
      </w:r>
      <w:r w:rsidR="00F602D5" w:rsidRPr="00F80979">
        <w:t>Oś Priorytetowa 10 Innowacyjna edukacja, Działanie</w:t>
      </w:r>
      <w:r w:rsidR="00287163">
        <w:t xml:space="preserve"> </w:t>
      </w:r>
      <w:r w:rsidR="00F602D5" w:rsidRPr="00F80979">
        <w:t>10.2 Kształcenie ogólne i zawodowe, Poddziałanie 10.2.3 Kształcenie zawodowe, Regionalnego Programu Operacyjnego Województwa Kujawsko – Pomorskiego na lata 2014 – 2020</w:t>
      </w:r>
      <w:r w:rsidRPr="002814F0">
        <w:rPr>
          <w:b/>
          <w:bCs/>
        </w:rPr>
        <w:t xml:space="preserve"> </w:t>
      </w:r>
      <w:bookmarkEnd w:id="0"/>
      <w:r>
        <w:rPr>
          <w:b/>
          <w:bCs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2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>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</w:t>
      </w:r>
      <w:bookmarkEnd w:id="2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3" w:name="_GoBack"/>
      <w:bookmarkEnd w:id="3"/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>w  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90081B"/>
    <w:rsid w:val="00A7093E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B5DFA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3151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7</cp:revision>
  <dcterms:created xsi:type="dcterms:W3CDTF">2018-03-01T13:05:00Z</dcterms:created>
  <dcterms:modified xsi:type="dcterms:W3CDTF">2018-06-20T13:12:00Z</dcterms:modified>
</cp:coreProperties>
</file>